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B2655E" w14:paraId="0A64EFF6" w14:textId="77777777">
        <w:tc>
          <w:tcPr>
            <w:tcW w:w="5000" w:type="pct"/>
            <w:tcMar>
              <w:top w:w="0" w:type="dxa"/>
              <w:left w:w="0" w:type="dxa"/>
              <w:bottom w:w="0" w:type="dxa"/>
              <w:right w:w="0" w:type="dxa"/>
            </w:tcMar>
            <w:vAlign w:val="center"/>
          </w:tcPr>
          <w:p w14:paraId="0409E363" w14:textId="77777777" w:rsidR="00B2655E" w:rsidRDefault="00B2655E">
            <w:bookmarkStart w:id="0" w:name="_GoBack"/>
            <w:bookmarkEnd w:id="0"/>
          </w:p>
        </w:tc>
      </w:tr>
    </w:tbl>
    <w:p w14:paraId="5D565D2C" w14:textId="77777777" w:rsidR="00B2655E" w:rsidRDefault="00B2655E">
      <w:pPr>
        <w:spacing w:after="90"/>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B2655E" w14:paraId="2F693A69" w14:textId="77777777">
        <w:tc>
          <w:tcPr>
            <w:tcW w:w="5000" w:type="pct"/>
            <w:tcMar>
              <w:top w:w="0" w:type="dxa"/>
              <w:left w:w="0" w:type="dxa"/>
              <w:bottom w:w="0" w:type="dxa"/>
              <w:right w:w="0" w:type="dxa"/>
            </w:tcMar>
            <w:vAlign w:val="center"/>
          </w:tcPr>
          <w:p w14:paraId="554152A6" w14:textId="77777777" w:rsidR="00B2655E" w:rsidRDefault="003C107F">
            <w:pPr>
              <w:pStyle w:val="p"/>
            </w:pPr>
            <w:r>
              <w:rPr>
                <w:b/>
                <w:bCs/>
                <w:color w:val="000000"/>
                <w:sz w:val="24"/>
              </w:rPr>
              <w:t>Geography and History Activity</w:t>
            </w:r>
          </w:p>
          <w:p w14:paraId="460C9933" w14:textId="77777777" w:rsidR="00B2655E" w:rsidRDefault="003C107F">
            <w:pPr>
              <w:pStyle w:val="p"/>
            </w:pPr>
            <w:r>
              <w:rPr>
                <w:b/>
                <w:bCs/>
                <w:color w:val="000000"/>
                <w:sz w:val="24"/>
              </w:rPr>
              <w:t>NORTH AND SOUTH</w:t>
            </w:r>
            <w:r>
              <w:rPr>
                <w:b/>
                <w:bCs/>
                <w:color w:val="000000"/>
                <w:sz w:val="24"/>
              </w:rPr>
              <w:br/>
            </w:r>
            <w:r>
              <w:rPr>
                <w:color w:val="000000"/>
                <w:sz w:val="22"/>
                <w:szCs w:val="22"/>
              </w:rPr>
              <w:t> </w:t>
            </w:r>
          </w:p>
          <w:p w14:paraId="6C5E0CC5" w14:textId="77777777" w:rsidR="00B2655E" w:rsidRDefault="003C107F">
            <w:pPr>
              <w:pStyle w:val="p"/>
            </w:pPr>
            <w:r>
              <w:rPr>
                <w:b/>
                <w:bCs/>
                <w:color w:val="000000"/>
                <w:sz w:val="24"/>
              </w:rPr>
              <w:t>Lesson 2</w:t>
            </w:r>
            <w:r>
              <w:rPr>
                <w:color w:val="000000"/>
                <w:sz w:val="22"/>
                <w:szCs w:val="22"/>
              </w:rPr>
              <w:t xml:space="preserve"> </w:t>
            </w:r>
            <w:r>
              <w:rPr>
                <w:i/>
                <w:iCs/>
                <w:color w:val="000000"/>
                <w:sz w:val="24"/>
              </w:rPr>
              <w:t>People of the North</w:t>
            </w:r>
            <w:r>
              <w:rPr>
                <w:color w:val="000000"/>
                <w:sz w:val="22"/>
                <w:szCs w:val="22"/>
              </w:rPr>
              <w:br/>
            </w:r>
            <w:r>
              <w:br/>
            </w:r>
            <w:r>
              <w:br/>
            </w:r>
            <w:r>
              <w:rPr>
                <w:b/>
                <w:bCs/>
                <w:color w:val="000000"/>
                <w:sz w:val="22"/>
                <w:szCs w:val="22"/>
              </w:rPr>
              <w:t>A Landscape for Industry</w:t>
            </w:r>
            <w:r>
              <w:rPr>
                <w:b/>
                <w:bCs/>
                <w:color w:val="000000"/>
                <w:sz w:val="22"/>
                <w:szCs w:val="22"/>
              </w:rPr>
              <w:br/>
            </w:r>
            <w:r>
              <w:rPr>
                <w:color w:val="000000"/>
                <w:sz w:val="22"/>
                <w:szCs w:val="22"/>
              </w:rPr>
              <w:t> </w:t>
            </w:r>
          </w:p>
          <w:p w14:paraId="6F1CDA33" w14:textId="77777777" w:rsidR="00B2655E" w:rsidRDefault="003C107F">
            <w:pPr>
              <w:pStyle w:val="p"/>
            </w:pPr>
            <w:r>
              <w:rPr>
                <w:color w:val="000000"/>
                <w:sz w:val="22"/>
                <w:szCs w:val="22"/>
              </w:rPr>
              <w:t>Several geographic factors helped the development of industry in New England beginning around 1800. The New England states had many rushing rivers and streams that could provide the waterpower needed to run factory machinery. Nearby, Pennsylvania’s coal, iron, and other natural resources needed for industry were easily within reach. Also, New England had several port cities. Through these ports, shipments of raw cotton from the South could be taken in, and finished cloth products could be sent out. Several industrial cities in New England sprang up to take advantage of these natural geographic features. The first planned industrial city in the United States was in Lowell, Massachusetts.</w:t>
            </w:r>
          </w:p>
          <w:p w14:paraId="40EBC173" w14:textId="01C957AE" w:rsidR="00B2655E" w:rsidRDefault="003C107F">
            <w:pPr>
              <w:pStyle w:val="p"/>
            </w:pPr>
            <w:r>
              <w:br/>
            </w:r>
            <w:r w:rsidR="0004358D">
              <w:rPr>
                <w:noProof/>
                <w:position w:val="-235"/>
              </w:rPr>
              <w:drawing>
                <wp:inline distT="0" distB="0" distL="0" distR="0" wp14:anchorId="5878A37B" wp14:editId="12C3EF8B">
                  <wp:extent cx="2819400" cy="313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3136900"/>
                          </a:xfrm>
                          <a:prstGeom prst="rect">
                            <a:avLst/>
                          </a:prstGeom>
                          <a:noFill/>
                          <a:ln>
                            <a:noFill/>
                          </a:ln>
                        </pic:spPr>
                      </pic:pic>
                    </a:graphicData>
                  </a:graphic>
                </wp:inline>
              </w:drawing>
            </w:r>
            <w:r>
              <w:br/>
            </w:r>
            <w:r>
              <w:br/>
            </w:r>
            <w:r>
              <w:rPr>
                <w:b/>
                <w:bCs/>
                <w:color w:val="000000"/>
                <w:sz w:val="22"/>
                <w:szCs w:val="22"/>
              </w:rPr>
              <w:t>Natural Features</w:t>
            </w:r>
            <w:r>
              <w:rPr>
                <w:b/>
                <w:bCs/>
                <w:color w:val="000000"/>
                <w:sz w:val="22"/>
                <w:szCs w:val="22"/>
              </w:rPr>
              <w:br/>
            </w:r>
            <w:r>
              <w:rPr>
                <w:color w:val="000000"/>
                <w:sz w:val="22"/>
                <w:szCs w:val="22"/>
              </w:rPr>
              <w:t>Investors looking for places to build textile mills were drawn to a site near where the Merrimack River joins with the Concord River. Here, at Pawtucket Falls, the Merrimack drops more than 30 feet in less than a mile. The falls create a nonstop flow of energy that could be used to power machinery. The city of Lowell was founded on this site in 1821.</w:t>
            </w:r>
            <w:r>
              <w:rPr>
                <w:color w:val="000000"/>
                <w:sz w:val="22"/>
                <w:szCs w:val="22"/>
              </w:rPr>
              <w:br/>
            </w:r>
            <w:r>
              <w:rPr>
                <w:color w:val="000000"/>
                <w:sz w:val="22"/>
                <w:szCs w:val="22"/>
              </w:rPr>
              <w:br/>
            </w:r>
            <w:r>
              <w:rPr>
                <w:b/>
                <w:bCs/>
                <w:color w:val="000000"/>
                <w:sz w:val="22"/>
                <w:szCs w:val="22"/>
              </w:rPr>
              <w:t>Human Changes</w:t>
            </w:r>
            <w:r>
              <w:rPr>
                <w:b/>
                <w:bCs/>
                <w:color w:val="000000"/>
                <w:sz w:val="22"/>
                <w:szCs w:val="22"/>
              </w:rPr>
              <w:br/>
            </w:r>
            <w:r>
              <w:rPr>
                <w:color w:val="000000"/>
                <w:sz w:val="22"/>
                <w:szCs w:val="22"/>
              </w:rPr>
              <w:t>The natural features of the site chosen for Lowell were outstanding. Yet, it was not long before mill owners began to change the landscape to make those natural features even more useful and available. Six miles of canals were built on two levels to bring waterpower to 40 mill sites in Lowell. Also, to make better use of the Merrimack River, mill owners dammed it. They held water in the dam overnight for the next day’s factory use. Lowell mill owners also bought water rights in New Hampshire. The owners stored the water in lakes in the spring and released it into the Merrimack during the dry seasons of summer and fall.</w:t>
            </w:r>
            <w:r>
              <w:rPr>
                <w:color w:val="000000"/>
                <w:sz w:val="22"/>
                <w:szCs w:val="22"/>
              </w:rPr>
              <w:br/>
              <w:t> </w:t>
            </w:r>
          </w:p>
        </w:tc>
      </w:tr>
    </w:tbl>
    <w:p w14:paraId="72F29B9E" w14:textId="77777777" w:rsidR="00B2655E" w:rsidRDefault="00B2655E"/>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B2655E" w14:paraId="60217170" w14:textId="77777777">
        <w:tc>
          <w:tcPr>
            <w:tcW w:w="5000" w:type="pct"/>
            <w:tcMar>
              <w:top w:w="0" w:type="dxa"/>
              <w:left w:w="0" w:type="dxa"/>
              <w:bottom w:w="0" w:type="dxa"/>
              <w:right w:w="0" w:type="dxa"/>
            </w:tcMar>
            <w:vAlign w:val="center"/>
          </w:tcPr>
          <w:p w14:paraId="6048F58E" w14:textId="77777777" w:rsidR="00B2655E" w:rsidRDefault="003C107F" w:rsidP="003C107F">
            <w:pPr>
              <w:pStyle w:val="p"/>
              <w:spacing w:line="360" w:lineRule="auto"/>
            </w:pPr>
            <w:r>
              <w:rPr>
                <w:color w:val="000000"/>
                <w:sz w:val="22"/>
                <w:szCs w:val="22"/>
              </w:rPr>
              <w:t>1. </w:t>
            </w:r>
            <w:r>
              <w:rPr>
                <w:b/>
                <w:bCs/>
                <w:color w:val="000000"/>
                <w:sz w:val="22"/>
                <w:szCs w:val="22"/>
              </w:rPr>
              <w:t>Understanding the Concept</w:t>
            </w:r>
          </w:p>
          <w:p w14:paraId="6A013DD9" w14:textId="77777777" w:rsidR="00B2655E" w:rsidRDefault="003C107F" w:rsidP="003C107F">
            <w:pPr>
              <w:pStyle w:val="p"/>
              <w:spacing w:line="360" w:lineRule="auto"/>
            </w:pPr>
            <w:r>
              <w:rPr>
                <w:b/>
                <w:bCs/>
                <w:color w:val="000000"/>
                <w:sz w:val="22"/>
                <w:szCs w:val="22"/>
              </w:rPr>
              <w:t>Identifying   </w:t>
            </w:r>
            <w:r>
              <w:rPr>
                <w:color w:val="000000"/>
                <w:sz w:val="22"/>
                <w:szCs w:val="22"/>
              </w:rPr>
              <w:t>What natural features most attracted investors to the Lowell site?</w:t>
            </w:r>
            <w:r>
              <w:rPr>
                <w:color w:val="000000"/>
                <w:sz w:val="22"/>
                <w:szCs w:val="22"/>
              </w:rPr>
              <w:br/>
              <w:t> </w:t>
            </w:r>
          </w:p>
          <w:p w14:paraId="4CAE91F0" w14:textId="77777777" w:rsidR="00B2655E" w:rsidRDefault="003C107F" w:rsidP="003C107F">
            <w:pPr>
              <w:pStyle w:val="p"/>
              <w:spacing w:line="360" w:lineRule="auto"/>
            </w:pPr>
            <w:r>
              <w:rPr>
                <w:color w:val="000000"/>
                <w:sz w:val="22"/>
                <w:szCs w:val="22"/>
              </w:rPr>
              <w:t>____________________________________________________________</w:t>
            </w:r>
            <w:r>
              <w:rPr>
                <w:color w:val="000000"/>
                <w:sz w:val="22"/>
                <w:szCs w:val="22"/>
              </w:rPr>
              <w:br/>
              <w:t>____________________________________________________________</w:t>
            </w:r>
            <w:r>
              <w:rPr>
                <w:color w:val="000000"/>
                <w:sz w:val="22"/>
                <w:szCs w:val="22"/>
              </w:rPr>
              <w:br/>
              <w:t>____________________________________________________________</w:t>
            </w:r>
          </w:p>
        </w:tc>
      </w:tr>
    </w:tbl>
    <w:p w14:paraId="7E09B9F0" w14:textId="77777777" w:rsidR="00B2655E" w:rsidRDefault="00B2655E" w:rsidP="003C107F">
      <w:pPr>
        <w:spacing w:after="75" w:line="360" w:lineRule="auto"/>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B2655E" w14:paraId="4FD74718" w14:textId="77777777">
        <w:tc>
          <w:tcPr>
            <w:tcW w:w="5000" w:type="pct"/>
            <w:tcMar>
              <w:top w:w="0" w:type="dxa"/>
              <w:left w:w="0" w:type="dxa"/>
              <w:bottom w:w="0" w:type="dxa"/>
              <w:right w:w="0" w:type="dxa"/>
            </w:tcMar>
            <w:vAlign w:val="center"/>
          </w:tcPr>
          <w:p w14:paraId="562F2DBD" w14:textId="77777777" w:rsidR="00B2655E" w:rsidRDefault="003C107F" w:rsidP="003C107F">
            <w:pPr>
              <w:pStyle w:val="p"/>
              <w:spacing w:line="360" w:lineRule="auto"/>
            </w:pPr>
            <w:r>
              <w:rPr>
                <w:color w:val="000000"/>
                <w:sz w:val="22"/>
                <w:szCs w:val="22"/>
              </w:rPr>
              <w:t>2. </w:t>
            </w:r>
            <w:r>
              <w:rPr>
                <w:b/>
                <w:bCs/>
                <w:color w:val="000000"/>
                <w:sz w:val="22"/>
                <w:szCs w:val="22"/>
              </w:rPr>
              <w:t>Understanding the Concept</w:t>
            </w:r>
          </w:p>
          <w:p w14:paraId="6AFA87BF" w14:textId="77777777" w:rsidR="00B2655E" w:rsidRDefault="003C107F" w:rsidP="003C107F">
            <w:pPr>
              <w:pStyle w:val="p"/>
              <w:spacing w:line="360" w:lineRule="auto"/>
            </w:pPr>
            <w:r>
              <w:rPr>
                <w:b/>
                <w:bCs/>
                <w:color w:val="000000"/>
                <w:sz w:val="22"/>
                <w:szCs w:val="22"/>
              </w:rPr>
              <w:t>Analyzing Visuals   </w:t>
            </w:r>
            <w:r>
              <w:rPr>
                <w:color w:val="000000"/>
                <w:sz w:val="22"/>
                <w:szCs w:val="22"/>
              </w:rPr>
              <w:t>What bodies of water were close to the Lowell mills?</w:t>
            </w:r>
            <w:r>
              <w:rPr>
                <w:color w:val="000000"/>
                <w:sz w:val="22"/>
                <w:szCs w:val="22"/>
              </w:rPr>
              <w:br/>
              <w:t> </w:t>
            </w:r>
          </w:p>
          <w:p w14:paraId="28368D4B" w14:textId="77777777" w:rsidR="00B2655E" w:rsidRDefault="003C107F" w:rsidP="003C107F">
            <w:pPr>
              <w:pStyle w:val="p"/>
              <w:spacing w:line="360" w:lineRule="auto"/>
            </w:pPr>
            <w:r>
              <w:rPr>
                <w:color w:val="000000"/>
                <w:sz w:val="22"/>
                <w:szCs w:val="22"/>
              </w:rPr>
              <w:t>____________________________________________________________</w:t>
            </w:r>
          </w:p>
        </w:tc>
      </w:tr>
    </w:tbl>
    <w:p w14:paraId="10CF3D30" w14:textId="77777777" w:rsidR="00B2655E" w:rsidRDefault="00B2655E" w:rsidP="003C107F">
      <w:pPr>
        <w:spacing w:after="75" w:line="360" w:lineRule="auto"/>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B2655E" w14:paraId="7B85E498" w14:textId="77777777">
        <w:tc>
          <w:tcPr>
            <w:tcW w:w="5000" w:type="pct"/>
            <w:tcMar>
              <w:top w:w="0" w:type="dxa"/>
              <w:left w:w="0" w:type="dxa"/>
              <w:bottom w:w="0" w:type="dxa"/>
              <w:right w:w="0" w:type="dxa"/>
            </w:tcMar>
            <w:vAlign w:val="center"/>
          </w:tcPr>
          <w:p w14:paraId="796B0944" w14:textId="77777777" w:rsidR="00B2655E" w:rsidRDefault="003C107F" w:rsidP="003C107F">
            <w:pPr>
              <w:pStyle w:val="p"/>
              <w:spacing w:line="360" w:lineRule="auto"/>
            </w:pPr>
            <w:r>
              <w:rPr>
                <w:color w:val="000000"/>
                <w:sz w:val="22"/>
                <w:szCs w:val="22"/>
              </w:rPr>
              <w:t>3. </w:t>
            </w:r>
            <w:r>
              <w:rPr>
                <w:b/>
                <w:bCs/>
                <w:color w:val="000000"/>
                <w:sz w:val="22"/>
                <w:szCs w:val="22"/>
              </w:rPr>
              <w:t>Understanding the Concept</w:t>
            </w:r>
          </w:p>
          <w:p w14:paraId="1A4F63B3" w14:textId="77777777" w:rsidR="00B2655E" w:rsidRDefault="003C107F" w:rsidP="003C107F">
            <w:pPr>
              <w:pStyle w:val="p"/>
              <w:spacing w:line="360" w:lineRule="auto"/>
            </w:pPr>
            <w:r>
              <w:rPr>
                <w:b/>
                <w:bCs/>
                <w:color w:val="000000"/>
                <w:sz w:val="22"/>
                <w:szCs w:val="22"/>
              </w:rPr>
              <w:t>Specifying   </w:t>
            </w:r>
            <w:r>
              <w:rPr>
                <w:color w:val="000000"/>
                <w:sz w:val="22"/>
                <w:szCs w:val="22"/>
              </w:rPr>
              <w:t>What three changes did Lowell mill owners make to the landscape?</w:t>
            </w:r>
            <w:r>
              <w:rPr>
                <w:color w:val="000000"/>
                <w:sz w:val="22"/>
                <w:szCs w:val="22"/>
              </w:rPr>
              <w:br/>
              <w:t> </w:t>
            </w:r>
          </w:p>
          <w:p w14:paraId="72B09660" w14:textId="77777777" w:rsidR="00B2655E" w:rsidRDefault="003C107F" w:rsidP="003C107F">
            <w:pPr>
              <w:pStyle w:val="p"/>
              <w:spacing w:line="360" w:lineRule="auto"/>
            </w:pPr>
            <w:r>
              <w:rPr>
                <w:color w:val="000000"/>
                <w:sz w:val="22"/>
                <w:szCs w:val="22"/>
              </w:rPr>
              <w:t>____________________________________________________________</w:t>
            </w:r>
            <w:r>
              <w:rPr>
                <w:color w:val="000000"/>
                <w:sz w:val="22"/>
                <w:szCs w:val="22"/>
              </w:rPr>
              <w:br/>
              <w:t>____________________________________________________________</w:t>
            </w:r>
            <w:r>
              <w:rPr>
                <w:color w:val="000000"/>
                <w:sz w:val="22"/>
                <w:szCs w:val="22"/>
              </w:rPr>
              <w:br/>
              <w:t>____________________________________________________________</w:t>
            </w:r>
          </w:p>
        </w:tc>
      </w:tr>
    </w:tbl>
    <w:p w14:paraId="5A9FA802" w14:textId="77777777" w:rsidR="00B2655E" w:rsidRDefault="00B2655E" w:rsidP="003C107F">
      <w:pPr>
        <w:spacing w:after="75" w:line="360" w:lineRule="auto"/>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B2655E" w14:paraId="74844C10" w14:textId="77777777">
        <w:tc>
          <w:tcPr>
            <w:tcW w:w="5000" w:type="pct"/>
            <w:tcMar>
              <w:top w:w="0" w:type="dxa"/>
              <w:left w:w="0" w:type="dxa"/>
              <w:bottom w:w="0" w:type="dxa"/>
              <w:right w:w="0" w:type="dxa"/>
            </w:tcMar>
            <w:vAlign w:val="center"/>
          </w:tcPr>
          <w:p w14:paraId="39FD3A41" w14:textId="77777777" w:rsidR="00B2655E" w:rsidRDefault="003C107F" w:rsidP="003C107F">
            <w:pPr>
              <w:pStyle w:val="p"/>
              <w:spacing w:line="360" w:lineRule="auto"/>
            </w:pPr>
            <w:r>
              <w:rPr>
                <w:color w:val="000000"/>
                <w:sz w:val="22"/>
                <w:szCs w:val="22"/>
              </w:rPr>
              <w:t>4. </w:t>
            </w:r>
            <w:r>
              <w:rPr>
                <w:b/>
                <w:bCs/>
                <w:color w:val="000000"/>
                <w:sz w:val="22"/>
                <w:szCs w:val="22"/>
              </w:rPr>
              <w:t>Applying the Concept</w:t>
            </w:r>
          </w:p>
          <w:p w14:paraId="42B0AE2C" w14:textId="77777777" w:rsidR="00B2655E" w:rsidRDefault="003C107F" w:rsidP="003C107F">
            <w:pPr>
              <w:pStyle w:val="p"/>
              <w:spacing w:line="360" w:lineRule="auto"/>
            </w:pPr>
            <w:r>
              <w:rPr>
                <w:b/>
                <w:bCs/>
                <w:color w:val="000000"/>
                <w:sz w:val="22"/>
                <w:szCs w:val="22"/>
              </w:rPr>
              <w:t>Speculating</w:t>
            </w:r>
            <w:r>
              <w:rPr>
                <w:color w:val="000000"/>
                <w:sz w:val="22"/>
                <w:szCs w:val="22"/>
              </w:rPr>
              <w:t xml:space="preserve">  How might the environment be affected by the changes that the Lowell mill owners made?</w:t>
            </w:r>
            <w:r>
              <w:rPr>
                <w:color w:val="000000"/>
                <w:sz w:val="22"/>
                <w:szCs w:val="22"/>
              </w:rPr>
              <w:br/>
              <w:t> </w:t>
            </w:r>
          </w:p>
          <w:p w14:paraId="0F16B0AB" w14:textId="77777777" w:rsidR="00B2655E" w:rsidRDefault="003C107F" w:rsidP="003C107F">
            <w:pPr>
              <w:pStyle w:val="p"/>
              <w:spacing w:line="360" w:lineRule="auto"/>
            </w:pPr>
            <w:r>
              <w:rPr>
                <w:color w:val="000000"/>
                <w:sz w:val="22"/>
                <w:szCs w:val="22"/>
              </w:rPr>
              <w:t>____________________________________________________________</w:t>
            </w:r>
            <w:r>
              <w:rPr>
                <w:color w:val="000000"/>
                <w:sz w:val="22"/>
                <w:szCs w:val="22"/>
              </w:rPr>
              <w:br/>
              <w:t>____________________________________________________________</w:t>
            </w:r>
          </w:p>
        </w:tc>
      </w:tr>
    </w:tbl>
    <w:p w14:paraId="1266E7A5" w14:textId="77777777" w:rsidR="00B2655E" w:rsidRDefault="00B2655E" w:rsidP="003C107F">
      <w:pPr>
        <w:spacing w:after="75" w:line="360" w:lineRule="auto"/>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B2655E" w14:paraId="20E0BE48" w14:textId="77777777">
        <w:tc>
          <w:tcPr>
            <w:tcW w:w="5000" w:type="pct"/>
            <w:tcMar>
              <w:top w:w="0" w:type="dxa"/>
              <w:left w:w="0" w:type="dxa"/>
              <w:bottom w:w="0" w:type="dxa"/>
              <w:right w:w="0" w:type="dxa"/>
            </w:tcMar>
            <w:vAlign w:val="center"/>
          </w:tcPr>
          <w:p w14:paraId="10D152BA" w14:textId="77777777" w:rsidR="00B2655E" w:rsidRDefault="003C107F" w:rsidP="003C107F">
            <w:pPr>
              <w:pStyle w:val="p"/>
              <w:spacing w:line="360" w:lineRule="auto"/>
            </w:pPr>
            <w:r>
              <w:rPr>
                <w:color w:val="000000"/>
                <w:sz w:val="22"/>
                <w:szCs w:val="22"/>
              </w:rPr>
              <w:t>5. </w:t>
            </w:r>
            <w:r>
              <w:rPr>
                <w:b/>
                <w:bCs/>
                <w:color w:val="000000"/>
                <w:sz w:val="22"/>
                <w:szCs w:val="22"/>
              </w:rPr>
              <w:t>Applying the Concept</w:t>
            </w:r>
          </w:p>
          <w:p w14:paraId="495F5C5F" w14:textId="77777777" w:rsidR="00B2655E" w:rsidRDefault="003C107F" w:rsidP="003C107F">
            <w:pPr>
              <w:pStyle w:val="p"/>
              <w:spacing w:line="360" w:lineRule="auto"/>
            </w:pPr>
            <w:r>
              <w:rPr>
                <w:b/>
                <w:bCs/>
                <w:color w:val="000000"/>
                <w:sz w:val="22"/>
                <w:szCs w:val="22"/>
              </w:rPr>
              <w:t>Drawing Conclusions   </w:t>
            </w:r>
            <w:r>
              <w:rPr>
                <w:color w:val="000000"/>
                <w:sz w:val="22"/>
                <w:szCs w:val="22"/>
              </w:rPr>
              <w:t>How might raw materials needed for the manufacture of finished textile goods have been transported to Lowell?</w:t>
            </w:r>
            <w:r>
              <w:rPr>
                <w:color w:val="000000"/>
                <w:sz w:val="22"/>
                <w:szCs w:val="22"/>
              </w:rPr>
              <w:br/>
              <w:t> </w:t>
            </w:r>
          </w:p>
          <w:p w14:paraId="6A678831" w14:textId="77777777" w:rsidR="00B2655E" w:rsidRDefault="003C107F" w:rsidP="003C107F">
            <w:pPr>
              <w:pStyle w:val="p"/>
              <w:spacing w:line="360" w:lineRule="auto"/>
            </w:pPr>
            <w:r>
              <w:rPr>
                <w:color w:val="000000"/>
                <w:sz w:val="22"/>
                <w:szCs w:val="22"/>
              </w:rPr>
              <w:t>____________________________________________________________</w:t>
            </w:r>
            <w:r>
              <w:rPr>
                <w:color w:val="000000"/>
                <w:sz w:val="22"/>
                <w:szCs w:val="22"/>
              </w:rPr>
              <w:br/>
              <w:t>____________________________________________________________</w:t>
            </w:r>
          </w:p>
        </w:tc>
      </w:tr>
    </w:tbl>
    <w:p w14:paraId="68F09B02" w14:textId="77777777" w:rsidR="00B2655E" w:rsidRDefault="00B2655E" w:rsidP="003C107F">
      <w:pPr>
        <w:spacing w:after="75" w:line="360" w:lineRule="auto"/>
      </w:pPr>
    </w:p>
    <w:p w14:paraId="07A23642" w14:textId="77777777" w:rsidR="00B2655E" w:rsidRDefault="00B2655E" w:rsidP="003C107F">
      <w:pPr>
        <w:spacing w:after="75" w:line="360" w:lineRule="auto"/>
      </w:pPr>
    </w:p>
    <w:p w14:paraId="75083F7D" w14:textId="77777777" w:rsidR="00B2655E" w:rsidRDefault="00B2655E" w:rsidP="003C107F">
      <w:pPr>
        <w:spacing w:after="75" w:line="360" w:lineRule="auto"/>
      </w:pPr>
    </w:p>
    <w:sectPr w:rsidR="00B2655E">
      <w:headerReference w:type="default" r:id="rId10"/>
      <w:footerReference w:type="default" r:id="rId11"/>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F1545" w14:textId="77777777" w:rsidR="00114593" w:rsidRDefault="003C107F">
      <w:r>
        <w:separator/>
      </w:r>
    </w:p>
  </w:endnote>
  <w:endnote w:type="continuationSeparator" w:id="0">
    <w:p w14:paraId="57456B28" w14:textId="77777777" w:rsidR="00114593" w:rsidRDefault="003C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gridCol w:w="1080"/>
    </w:tblGrid>
    <w:tr w:rsidR="00B2655E" w14:paraId="4FF5DE33" w14:textId="77777777">
      <w:tc>
        <w:tcPr>
          <w:tcW w:w="4500" w:type="pct"/>
          <w:tcBorders>
            <w:top w:val="nil"/>
            <w:left w:val="nil"/>
            <w:bottom w:val="nil"/>
            <w:right w:val="nil"/>
          </w:tcBorders>
        </w:tcPr>
        <w:p w14:paraId="10C12BFB" w14:textId="77777777" w:rsidR="00B2655E" w:rsidRDefault="003C107F">
          <w:r>
            <w:rPr>
              <w:i/>
              <w:iCs/>
              <w:szCs w:val="16"/>
            </w:rPr>
            <w:t>Powered by Cognero</w:t>
          </w:r>
        </w:p>
      </w:tc>
      <w:tc>
        <w:tcPr>
          <w:tcW w:w="4500" w:type="pct"/>
          <w:tcBorders>
            <w:top w:val="nil"/>
            <w:left w:val="nil"/>
            <w:bottom w:val="nil"/>
            <w:right w:val="nil"/>
          </w:tcBorders>
        </w:tcPr>
        <w:p w14:paraId="5DC0FEA5" w14:textId="77777777" w:rsidR="00B2655E" w:rsidRDefault="003C107F">
          <w:pPr>
            <w:jc w:val="right"/>
          </w:pPr>
          <w:r>
            <w:rPr>
              <w:szCs w:val="16"/>
            </w:rPr>
            <w:t>Page </w:t>
          </w:r>
          <w:r>
            <w:fldChar w:fldCharType="begin"/>
          </w:r>
          <w:r>
            <w:instrText>PAGE</w:instrText>
          </w:r>
          <w:r>
            <w:fldChar w:fldCharType="separate"/>
          </w:r>
          <w:r>
            <w:rPr>
              <w:noProof/>
            </w:rPr>
            <w:t>1</w:t>
          </w:r>
          <w:r>
            <w:fldChar w:fldCharType="end"/>
          </w:r>
        </w:p>
      </w:tc>
    </w:tr>
  </w:tbl>
  <w:p w14:paraId="265A37B3" w14:textId="77777777" w:rsidR="00B2655E" w:rsidRDefault="00B265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4964D" w14:textId="77777777" w:rsidR="00114593" w:rsidRDefault="003C107F">
      <w:r>
        <w:separator/>
      </w:r>
    </w:p>
  </w:footnote>
  <w:footnote w:type="continuationSeparator" w:id="0">
    <w:p w14:paraId="3A3A59D9" w14:textId="77777777" w:rsidR="00114593" w:rsidRDefault="003C1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225"/>
      <w:gridCol w:w="3484"/>
      <w:gridCol w:w="2091"/>
    </w:tblGrid>
    <w:tr w:rsidR="00B2655E" w14:paraId="6A8E42AD" w14:textId="77777777">
      <w:tc>
        <w:tcPr>
          <w:tcW w:w="225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90"/>
            <w:gridCol w:w="4635"/>
          </w:tblGrid>
          <w:tr w:rsidR="00B2655E" w14:paraId="6697BF92" w14:textId="77777777">
            <w:tc>
              <w:tcPr>
                <w:tcW w:w="15" w:type="dxa"/>
                <w:tcMar>
                  <w:top w:w="0" w:type="dxa"/>
                  <w:left w:w="0" w:type="dxa"/>
                  <w:bottom w:w="0" w:type="dxa"/>
                  <w:right w:w="0" w:type="dxa"/>
                </w:tcMar>
              </w:tcPr>
              <w:p w14:paraId="58CB3A70" w14:textId="77777777" w:rsidR="00B2655E" w:rsidRDefault="003C107F">
                <w:r>
                  <w:rPr>
                    <w:sz w:val="20"/>
                    <w:szCs w:val="20"/>
                  </w:rPr>
                  <w:t>Name:</w:t>
                </w:r>
              </w:p>
            </w:tc>
            <w:tc>
              <w:tcPr>
                <w:tcW w:w="0" w:type="auto"/>
                <w:tcBorders>
                  <w:bottom w:val="single" w:sz="6" w:space="0" w:color="000000"/>
                </w:tcBorders>
                <w:tcMar>
                  <w:top w:w="0" w:type="dxa"/>
                  <w:left w:w="0" w:type="dxa"/>
                  <w:bottom w:w="0" w:type="dxa"/>
                  <w:right w:w="0" w:type="dxa"/>
                </w:tcMar>
              </w:tcPr>
              <w:p w14:paraId="078DD101" w14:textId="77777777" w:rsidR="00B2655E" w:rsidRDefault="003C107F">
                <w:r>
                  <w:rPr>
                    <w:sz w:val="20"/>
                    <w:szCs w:val="20"/>
                  </w:rPr>
                  <w:t> </w:t>
                </w:r>
              </w:p>
            </w:tc>
          </w:tr>
        </w:tbl>
        <w:p w14:paraId="669D2452" w14:textId="77777777" w:rsidR="00B2655E" w:rsidRDefault="00B2655E"/>
      </w:tc>
      <w:tc>
        <w:tcPr>
          <w:tcW w:w="15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12"/>
            <w:gridCol w:w="2872"/>
          </w:tblGrid>
          <w:tr w:rsidR="00B2655E" w14:paraId="5EAC8A6E" w14:textId="77777777">
            <w:tc>
              <w:tcPr>
                <w:tcW w:w="15" w:type="dxa"/>
                <w:tcMar>
                  <w:top w:w="0" w:type="dxa"/>
                  <w:left w:w="0" w:type="dxa"/>
                  <w:bottom w:w="0" w:type="dxa"/>
                  <w:right w:w="0" w:type="dxa"/>
                </w:tcMar>
              </w:tcPr>
              <w:p w14:paraId="3587474A" w14:textId="77777777" w:rsidR="00B2655E" w:rsidRDefault="003C107F">
                <w:r>
                  <w:rPr>
                    <w:sz w:val="20"/>
                    <w:szCs w:val="20"/>
                  </w:rPr>
                  <w:t> Class:</w:t>
                </w:r>
              </w:p>
            </w:tc>
            <w:tc>
              <w:tcPr>
                <w:tcW w:w="0" w:type="auto"/>
                <w:tcBorders>
                  <w:bottom w:val="single" w:sz="6" w:space="0" w:color="000000"/>
                </w:tcBorders>
                <w:tcMar>
                  <w:top w:w="0" w:type="dxa"/>
                  <w:left w:w="0" w:type="dxa"/>
                  <w:bottom w:w="0" w:type="dxa"/>
                  <w:right w:w="0" w:type="dxa"/>
                </w:tcMar>
              </w:tcPr>
              <w:p w14:paraId="21C6B222" w14:textId="77777777" w:rsidR="00B2655E" w:rsidRDefault="003C107F">
                <w:r>
                  <w:rPr>
                    <w:sz w:val="20"/>
                    <w:szCs w:val="20"/>
                  </w:rPr>
                  <w:t> </w:t>
                </w:r>
              </w:p>
            </w:tc>
          </w:tr>
        </w:tbl>
        <w:p w14:paraId="1C479420" w14:textId="77777777" w:rsidR="00B2655E" w:rsidRDefault="00B2655E"/>
      </w:tc>
      <w:tc>
        <w:tcPr>
          <w:tcW w:w="9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34"/>
            <w:gridCol w:w="1557"/>
          </w:tblGrid>
          <w:tr w:rsidR="00B2655E" w14:paraId="71D02740" w14:textId="77777777">
            <w:tc>
              <w:tcPr>
                <w:tcW w:w="15" w:type="dxa"/>
                <w:tcMar>
                  <w:top w:w="0" w:type="dxa"/>
                  <w:left w:w="0" w:type="dxa"/>
                  <w:bottom w:w="0" w:type="dxa"/>
                  <w:right w:w="0" w:type="dxa"/>
                </w:tcMar>
              </w:tcPr>
              <w:p w14:paraId="010A5443" w14:textId="77777777" w:rsidR="00B2655E" w:rsidRDefault="003C107F">
                <w:r>
                  <w:rPr>
                    <w:sz w:val="20"/>
                    <w:szCs w:val="20"/>
                  </w:rPr>
                  <w:t> Date:</w:t>
                </w:r>
              </w:p>
            </w:tc>
            <w:tc>
              <w:tcPr>
                <w:tcW w:w="0" w:type="auto"/>
                <w:tcBorders>
                  <w:bottom w:val="single" w:sz="6" w:space="0" w:color="000000"/>
                </w:tcBorders>
                <w:tcMar>
                  <w:top w:w="0" w:type="dxa"/>
                  <w:left w:w="0" w:type="dxa"/>
                  <w:bottom w:w="0" w:type="dxa"/>
                  <w:right w:w="0" w:type="dxa"/>
                </w:tcMar>
              </w:tcPr>
              <w:p w14:paraId="044F5081" w14:textId="77777777" w:rsidR="00B2655E" w:rsidRDefault="003C107F">
                <w:r>
                  <w:rPr>
                    <w:sz w:val="20"/>
                    <w:szCs w:val="20"/>
                  </w:rPr>
                  <w:t> </w:t>
                </w:r>
              </w:p>
            </w:tc>
          </w:tr>
        </w:tbl>
        <w:p w14:paraId="597EA509" w14:textId="77777777" w:rsidR="00B2655E" w:rsidRDefault="00B2655E"/>
      </w:tc>
    </w:tr>
  </w:tbl>
  <w:p w14:paraId="6EA0E314" w14:textId="77777777" w:rsidR="00B2655E" w:rsidRDefault="003C107F">
    <w:r>
      <w:br/>
    </w:r>
    <w:r>
      <w:rPr>
        <w:b/>
        <w:bCs/>
        <w:color w:val="000000"/>
        <w:sz w:val="22"/>
        <w:szCs w:val="22"/>
        <w:u w:val="single"/>
      </w:rPr>
      <w:t>North and South: Lesson 2 - Geography and History Activity: People of the North</w:t>
    </w:r>
  </w:p>
  <w:p w14:paraId="2D345640" w14:textId="77777777" w:rsidR="00B2655E" w:rsidRDefault="00B2655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55E"/>
    <w:rsid w:val="0004358D"/>
    <w:rsid w:val="00114593"/>
    <w:rsid w:val="003C107F"/>
    <w:rsid w:val="005F37A5"/>
    <w:rsid w:val="00B26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69BE82"/>
  <w15:docId w15:val="{E4904C4E-C54D-4E59-B1DF-CA1A0B0F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style>
  <w:style w:type="paragraph" w:customStyle="1" w:styleId="p">
    <w:name w:val="p"/>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ferenceId xmlns="a17480eb-62a8-4cbb-ba88-620a352865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E2CFBCC1ACFF458B3100F5D4A627DB" ma:contentTypeVersion="3" ma:contentTypeDescription="Create a new document." ma:contentTypeScope="" ma:versionID="ef5bbc1b45644f5f4673405651d23df9">
  <xsd:schema xmlns:xsd="http://www.w3.org/2001/XMLSchema" xmlns:xs="http://www.w3.org/2001/XMLSchema" xmlns:p="http://schemas.microsoft.com/office/2006/metadata/properties" xmlns:ns2="a17480eb-62a8-4cbb-ba88-620a35286595" targetNamespace="http://schemas.microsoft.com/office/2006/metadata/properties" ma:root="true" ma:fieldsID="4de0667f2bf3a33cc429eba16a2b700b" ns2:_="">
    <xsd:import namespace="a17480eb-62a8-4cbb-ba88-620a35286595"/>
    <xsd:element name="properties">
      <xsd:complexType>
        <xsd:sequence>
          <xsd:element name="documentManagement">
            <xsd:complexType>
              <xsd:all>
                <xsd:element ref="ns2:Reference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480eb-62a8-4cbb-ba88-620a35286595"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E10A9D-71E9-47B8-802B-75613624941D}">
  <ds:schemaRefs>
    <ds:schemaRef ds:uri="http://schemas.microsoft.com/office/infopath/2007/PartnerControls"/>
    <ds:schemaRef ds:uri="http://purl.org/dc/terms/"/>
    <ds:schemaRef ds:uri="http://purl.org/dc/dcmitype/"/>
    <ds:schemaRef ds:uri="http://schemas.microsoft.com/office/2006/documentManagement/types"/>
    <ds:schemaRef ds:uri="http://www.w3.org/XML/1998/namespace"/>
    <ds:schemaRef ds:uri="a17480eb-62a8-4cbb-ba88-620a35286595"/>
    <ds:schemaRef ds:uri="http://schemas.microsoft.com/office/2006/metadata/properti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10349A0D-9E47-4C1D-92DF-88F0829C6EDF}">
  <ds:schemaRefs>
    <ds:schemaRef ds:uri="http://schemas.microsoft.com/sharepoint/v3/contenttype/forms"/>
  </ds:schemaRefs>
</ds:datastoreItem>
</file>

<file path=customXml/itemProps3.xml><?xml version="1.0" encoding="utf-8"?>
<ds:datastoreItem xmlns:ds="http://schemas.openxmlformats.org/officeDocument/2006/customXml" ds:itemID="{5BB9AC52-7EFD-4872-9B20-AC34BE683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480eb-62a8-4cbb-ba88-620a35286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eAssessment</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Selena Haney</dc:creator>
  <cp:lastModifiedBy>Selena Haney</cp:lastModifiedBy>
  <cp:revision>2</cp:revision>
  <dcterms:created xsi:type="dcterms:W3CDTF">2020-04-16T14:44:00Z</dcterms:created>
  <dcterms:modified xsi:type="dcterms:W3CDTF">2020-04-16T14:44:00Z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GM3DAMZTGI2TOMZW</vt:lpwstr>
  </property>
  <property fmtid="{D5CDD505-2E9C-101B-9397-08002B2CF9AE}" pid="3" name="ContentTypeId">
    <vt:lpwstr>0x0101003BE2CFBCC1ACFF458B3100F5D4A627DB</vt:lpwstr>
  </property>
  <property fmtid="{D5CDD505-2E9C-101B-9397-08002B2CF9AE}" pid="4" name="Order">
    <vt:r8>135700</vt:r8>
  </property>
  <property fmtid="{D5CDD505-2E9C-101B-9397-08002B2CF9AE}" pid="5" name="ComplianceAssetId">
    <vt:lpwstr/>
  </property>
</Properties>
</file>